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CA8" w14:textId="77777777" w:rsidR="00FE067E" w:rsidRPr="00F12768" w:rsidRDefault="003C6034" w:rsidP="00CC1F3B">
      <w:pPr>
        <w:pStyle w:val="TitlePageOrigin"/>
        <w:rPr>
          <w:color w:val="auto"/>
        </w:rPr>
      </w:pPr>
      <w:r w:rsidRPr="00F12768">
        <w:rPr>
          <w:caps w:val="0"/>
          <w:color w:val="auto"/>
        </w:rPr>
        <w:t>WEST VIRGINIA LEGISLATURE</w:t>
      </w:r>
    </w:p>
    <w:p w14:paraId="0C86C7D2" w14:textId="77777777" w:rsidR="00CD36CF" w:rsidRPr="00F12768" w:rsidRDefault="00CD36CF" w:rsidP="00CC1F3B">
      <w:pPr>
        <w:pStyle w:val="TitlePageSession"/>
        <w:rPr>
          <w:color w:val="auto"/>
        </w:rPr>
      </w:pPr>
      <w:r w:rsidRPr="00F12768">
        <w:rPr>
          <w:color w:val="auto"/>
        </w:rPr>
        <w:t>20</w:t>
      </w:r>
      <w:r w:rsidR="00EC5E63" w:rsidRPr="00F12768">
        <w:rPr>
          <w:color w:val="auto"/>
        </w:rPr>
        <w:t>2</w:t>
      </w:r>
      <w:r w:rsidR="00400B5C" w:rsidRPr="00F12768">
        <w:rPr>
          <w:color w:val="auto"/>
        </w:rPr>
        <w:t>2</w:t>
      </w:r>
      <w:r w:rsidRPr="00F12768">
        <w:rPr>
          <w:color w:val="auto"/>
        </w:rPr>
        <w:t xml:space="preserve"> </w:t>
      </w:r>
      <w:r w:rsidR="003C6034" w:rsidRPr="00F12768">
        <w:rPr>
          <w:caps w:val="0"/>
          <w:color w:val="auto"/>
        </w:rPr>
        <w:t>REGULAR SESSION</w:t>
      </w:r>
    </w:p>
    <w:p w14:paraId="29AC6E26" w14:textId="77777777" w:rsidR="00CD36CF" w:rsidRPr="00F12768" w:rsidRDefault="00FF00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E6DBABEC7A8427ABAB9DA40A110E515"/>
          </w:placeholder>
          <w:text/>
        </w:sdtPr>
        <w:sdtEndPr/>
        <w:sdtContent>
          <w:r w:rsidR="00AE48A0" w:rsidRPr="00F12768">
            <w:rPr>
              <w:color w:val="auto"/>
            </w:rPr>
            <w:t>Introduced</w:t>
          </w:r>
        </w:sdtContent>
      </w:sdt>
    </w:p>
    <w:p w14:paraId="570A7DBF" w14:textId="70CC76B4" w:rsidR="00CD36CF" w:rsidRPr="00F12768" w:rsidRDefault="00FF00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11A36F6AFE4B71B929649F0572668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12768">
            <w:rPr>
              <w:color w:val="auto"/>
            </w:rPr>
            <w:t>House</w:t>
          </w:r>
        </w:sdtContent>
      </w:sdt>
      <w:r w:rsidR="00303684" w:rsidRPr="00F12768">
        <w:rPr>
          <w:color w:val="auto"/>
        </w:rPr>
        <w:t xml:space="preserve"> </w:t>
      </w:r>
      <w:r w:rsidR="00CD36CF" w:rsidRPr="00F127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B2CD2AA87A247379B40B6B9152434A9"/>
          </w:placeholder>
          <w:text/>
        </w:sdtPr>
        <w:sdtEndPr/>
        <w:sdtContent>
          <w:r w:rsidR="00D515A9">
            <w:rPr>
              <w:color w:val="auto"/>
            </w:rPr>
            <w:t>4695</w:t>
          </w:r>
        </w:sdtContent>
      </w:sdt>
    </w:p>
    <w:p w14:paraId="4886EF57" w14:textId="2C451130" w:rsidR="00CD36CF" w:rsidRPr="00F12768" w:rsidRDefault="00CD36CF" w:rsidP="00CC1F3B">
      <w:pPr>
        <w:pStyle w:val="Sponsors"/>
        <w:rPr>
          <w:color w:val="auto"/>
        </w:rPr>
      </w:pPr>
      <w:r w:rsidRPr="00F127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24BB26AD204557BE3DE43D892DE331"/>
          </w:placeholder>
          <w:text w:multiLine="1"/>
        </w:sdtPr>
        <w:sdtEndPr/>
        <w:sdtContent>
          <w:r w:rsidR="006D582D" w:rsidRPr="00F12768">
            <w:rPr>
              <w:color w:val="auto"/>
            </w:rPr>
            <w:t>Delegate</w:t>
          </w:r>
          <w:r w:rsidR="00FF0080">
            <w:rPr>
              <w:color w:val="auto"/>
            </w:rPr>
            <w:t>s</w:t>
          </w:r>
          <w:r w:rsidR="006D582D" w:rsidRPr="00F12768">
            <w:rPr>
              <w:color w:val="auto"/>
            </w:rPr>
            <w:t xml:space="preserve"> Keaton</w:t>
          </w:r>
          <w:r w:rsidR="00FF0080">
            <w:rPr>
              <w:color w:val="auto"/>
            </w:rPr>
            <w:t xml:space="preserve"> and Bates</w:t>
          </w:r>
        </w:sdtContent>
      </w:sdt>
    </w:p>
    <w:p w14:paraId="7B98A61B" w14:textId="71773FBB" w:rsidR="00E831B3" w:rsidRPr="00F12768" w:rsidRDefault="00CD36CF" w:rsidP="00CC1F3B">
      <w:pPr>
        <w:pStyle w:val="References"/>
        <w:rPr>
          <w:color w:val="auto"/>
        </w:rPr>
      </w:pPr>
      <w:r w:rsidRPr="00F127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8B81D9D67B54351BDCF5BFCAC29E259"/>
          </w:placeholder>
          <w:text w:multiLine="1"/>
        </w:sdtPr>
        <w:sdtEndPr/>
        <w:sdtContent>
          <w:r w:rsidR="00D515A9">
            <w:rPr>
              <w:color w:val="auto"/>
            </w:rPr>
            <w:t>Introduced February 15, 2022; Referred to the Committee on Finance</w:t>
          </w:r>
        </w:sdtContent>
      </w:sdt>
      <w:r w:rsidRPr="00F12768">
        <w:rPr>
          <w:color w:val="auto"/>
        </w:rPr>
        <w:t>]</w:t>
      </w:r>
    </w:p>
    <w:p w14:paraId="2A296148" w14:textId="6B6825CD" w:rsidR="00303684" w:rsidRPr="00F12768" w:rsidRDefault="0000526A" w:rsidP="00CC1F3B">
      <w:pPr>
        <w:pStyle w:val="TitleSection"/>
        <w:rPr>
          <w:color w:val="auto"/>
        </w:rPr>
      </w:pPr>
      <w:r w:rsidRPr="00F12768">
        <w:rPr>
          <w:color w:val="auto"/>
        </w:rPr>
        <w:lastRenderedPageBreak/>
        <w:t>A BILL</w:t>
      </w:r>
      <w:r w:rsidR="006D582D" w:rsidRPr="00F12768">
        <w:rPr>
          <w:color w:val="auto"/>
        </w:rPr>
        <w:t xml:space="preserve"> to amend the Code of West Virginia, 1931, as amended, by adding thereto a new section</w:t>
      </w:r>
      <w:r w:rsidR="00F35CB4" w:rsidRPr="00F12768">
        <w:rPr>
          <w:color w:val="auto"/>
        </w:rPr>
        <w:t xml:space="preserve">, </w:t>
      </w:r>
      <w:r w:rsidR="006D582D" w:rsidRPr="00F12768">
        <w:rPr>
          <w:color w:val="auto"/>
        </w:rPr>
        <w:t xml:space="preserve">designated §11-21-97, relating to </w:t>
      </w:r>
      <w:r w:rsidR="0013248E" w:rsidRPr="00F12768">
        <w:rPr>
          <w:color w:val="auto"/>
        </w:rPr>
        <w:t xml:space="preserve">creating a </w:t>
      </w:r>
      <w:r w:rsidR="0013248E" w:rsidRPr="00F12768">
        <w:rPr>
          <w:rFonts w:eastAsia="Times New Roman" w:cs="Arial"/>
          <w:color w:val="auto"/>
        </w:rPr>
        <w:t xml:space="preserve">personal </w:t>
      </w:r>
      <w:r w:rsidR="0013248E" w:rsidRPr="00F12768">
        <w:rPr>
          <w:rFonts w:cs="Arial"/>
          <w:color w:val="auto"/>
        </w:rPr>
        <w:t>refundable</w:t>
      </w:r>
      <w:r w:rsidR="0013248E" w:rsidRPr="00F12768">
        <w:rPr>
          <w:rFonts w:eastAsia="Times New Roman" w:cs="Arial"/>
          <w:color w:val="auto"/>
        </w:rPr>
        <w:t xml:space="preserve"> credit against personal income taxes.</w:t>
      </w:r>
    </w:p>
    <w:p w14:paraId="1085CA38" w14:textId="77777777" w:rsidR="00303684" w:rsidRPr="00F12768" w:rsidRDefault="00303684" w:rsidP="00CC1F3B">
      <w:pPr>
        <w:pStyle w:val="EnactingClause"/>
        <w:rPr>
          <w:color w:val="auto"/>
        </w:rPr>
      </w:pPr>
      <w:r w:rsidRPr="00F12768">
        <w:rPr>
          <w:color w:val="auto"/>
        </w:rPr>
        <w:t>Be it enacted by the Legislature of West Virginia:</w:t>
      </w:r>
    </w:p>
    <w:p w14:paraId="77AB8F9F" w14:textId="77777777" w:rsidR="003C6034" w:rsidRPr="00F12768" w:rsidRDefault="003C6034" w:rsidP="00CC1F3B">
      <w:pPr>
        <w:pStyle w:val="EnactingClause"/>
        <w:rPr>
          <w:color w:val="auto"/>
        </w:rPr>
        <w:sectPr w:rsidR="003C6034" w:rsidRPr="00F1276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13416E" w14:textId="77777777" w:rsidR="00B74B2D" w:rsidRPr="00F12768" w:rsidRDefault="00B74B2D" w:rsidP="00F72EBA">
      <w:pPr>
        <w:pStyle w:val="ArticleHeading"/>
        <w:rPr>
          <w:color w:val="auto"/>
        </w:rPr>
        <w:sectPr w:rsidR="00B74B2D" w:rsidRPr="00F12768" w:rsidSect="00F20CB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2768">
        <w:rPr>
          <w:color w:val="auto"/>
        </w:rPr>
        <w:t>ARTICLE 21. PERSONAL INCOME TAX.</w:t>
      </w:r>
    </w:p>
    <w:p w14:paraId="3C540EBA" w14:textId="77070064" w:rsidR="00B74B2D" w:rsidRPr="00F12768" w:rsidRDefault="00B74B2D" w:rsidP="00912788">
      <w:pPr>
        <w:pStyle w:val="SectionHeading"/>
        <w:rPr>
          <w:color w:val="auto"/>
          <w:u w:val="single"/>
        </w:rPr>
        <w:sectPr w:rsidR="00B74B2D" w:rsidRPr="00F12768" w:rsidSect="00E47E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2768">
        <w:rPr>
          <w:color w:val="auto"/>
          <w:u w:val="single"/>
        </w:rPr>
        <w:t xml:space="preserve">§11-21-97. Personal </w:t>
      </w:r>
      <w:r w:rsidR="0013248E" w:rsidRPr="00F12768">
        <w:rPr>
          <w:color w:val="auto"/>
          <w:u w:val="single"/>
        </w:rPr>
        <w:t>r</w:t>
      </w:r>
      <w:r w:rsidRPr="00F12768">
        <w:rPr>
          <w:color w:val="auto"/>
          <w:u w:val="single"/>
        </w:rPr>
        <w:t xml:space="preserve">efundable </w:t>
      </w:r>
      <w:r w:rsidR="0013248E" w:rsidRPr="00F12768">
        <w:rPr>
          <w:color w:val="auto"/>
          <w:u w:val="single"/>
        </w:rPr>
        <w:t>c</w:t>
      </w:r>
      <w:r w:rsidRPr="00F12768">
        <w:rPr>
          <w:color w:val="auto"/>
          <w:u w:val="single"/>
        </w:rPr>
        <w:t>redit for resident individuals and families.</w:t>
      </w:r>
    </w:p>
    <w:p w14:paraId="400BD1C6" w14:textId="7948154E" w:rsidR="00B74B2D" w:rsidRPr="00F12768" w:rsidRDefault="00B74B2D" w:rsidP="0033555C">
      <w:pPr>
        <w:pStyle w:val="SectionBody"/>
        <w:rPr>
          <w:rFonts w:cs="Arial"/>
          <w:color w:val="auto"/>
        </w:rPr>
      </w:pPr>
      <w:r w:rsidRPr="00F12768">
        <w:rPr>
          <w:rFonts w:eastAsia="Times New Roman" w:cs="Arial"/>
          <w:color w:val="auto"/>
          <w:u w:val="single"/>
        </w:rPr>
        <w:t xml:space="preserve">For the tax years beginning on or after December 31, 2022, any resident individual shall be allowed a personal </w:t>
      </w:r>
      <w:r w:rsidRPr="00F12768">
        <w:rPr>
          <w:rFonts w:cs="Arial"/>
          <w:color w:val="auto"/>
          <w:u w:val="single"/>
        </w:rPr>
        <w:t>refundable</w:t>
      </w:r>
      <w:r w:rsidRPr="00F12768">
        <w:rPr>
          <w:rFonts w:eastAsia="Times New Roman" w:cs="Arial"/>
          <w:color w:val="auto"/>
          <w:u w:val="single"/>
        </w:rPr>
        <w:t xml:space="preserve"> credit against the personal income taxes imposed by this article of $100 for the filer and each of the filer’s dependents</w:t>
      </w:r>
      <w:r w:rsidR="0013248E" w:rsidRPr="00F12768">
        <w:rPr>
          <w:rFonts w:eastAsia="Times New Roman" w:cs="Arial"/>
          <w:color w:val="auto"/>
          <w:u w:val="single"/>
        </w:rPr>
        <w:t>:</w:t>
      </w:r>
      <w:r w:rsidRPr="00F12768">
        <w:rPr>
          <w:rFonts w:eastAsia="Times New Roman" w:cs="Arial"/>
          <w:color w:val="auto"/>
          <w:u w:val="single"/>
        </w:rPr>
        <w:t xml:space="preserve"> </w:t>
      </w:r>
      <w:r w:rsidRPr="00F12768">
        <w:rPr>
          <w:rFonts w:eastAsia="Times New Roman" w:cs="Arial"/>
          <w:i/>
          <w:iCs/>
          <w:color w:val="auto"/>
          <w:u w:val="single"/>
        </w:rPr>
        <w:t>Provided,</w:t>
      </w:r>
      <w:r w:rsidRPr="00F12768">
        <w:rPr>
          <w:rFonts w:eastAsia="Times New Roman" w:cs="Arial"/>
          <w:color w:val="auto"/>
          <w:u w:val="single"/>
        </w:rPr>
        <w:t xml:space="preserve"> </w:t>
      </w:r>
      <w:r w:rsidR="0013248E" w:rsidRPr="00F12768">
        <w:rPr>
          <w:rFonts w:eastAsia="Times New Roman" w:cs="Arial"/>
          <w:color w:val="auto"/>
          <w:u w:val="single"/>
        </w:rPr>
        <w:t xml:space="preserve">That </w:t>
      </w:r>
      <w:r w:rsidRPr="00F12768">
        <w:rPr>
          <w:rFonts w:eastAsia="Times New Roman" w:cs="Arial"/>
          <w:color w:val="auto"/>
          <w:u w:val="single"/>
        </w:rPr>
        <w:t>a husband and wife filing jointly may claim the personal refundable for the husband, wife, and the dependents on the joint return.</w:t>
      </w:r>
    </w:p>
    <w:p w14:paraId="3C1F9B04" w14:textId="77777777" w:rsidR="00C33014" w:rsidRPr="00F12768" w:rsidRDefault="00C33014" w:rsidP="00CC1F3B">
      <w:pPr>
        <w:pStyle w:val="Note"/>
        <w:rPr>
          <w:color w:val="auto"/>
        </w:rPr>
      </w:pPr>
    </w:p>
    <w:p w14:paraId="238AB794" w14:textId="307C9DA5" w:rsidR="006865E9" w:rsidRPr="00F12768" w:rsidRDefault="00CF1DCA" w:rsidP="00CC1F3B">
      <w:pPr>
        <w:pStyle w:val="Note"/>
        <w:rPr>
          <w:color w:val="auto"/>
        </w:rPr>
      </w:pPr>
      <w:r w:rsidRPr="00F12768">
        <w:rPr>
          <w:color w:val="auto"/>
        </w:rPr>
        <w:t>NOTE: The</w:t>
      </w:r>
      <w:r w:rsidR="006865E9" w:rsidRPr="00F12768">
        <w:rPr>
          <w:color w:val="auto"/>
        </w:rPr>
        <w:t xml:space="preserve"> purpose of this bill is to </w:t>
      </w:r>
      <w:r w:rsidR="0013248E" w:rsidRPr="00F12768">
        <w:rPr>
          <w:color w:val="auto"/>
        </w:rPr>
        <w:t xml:space="preserve">create a </w:t>
      </w:r>
      <w:r w:rsidR="0013248E" w:rsidRPr="00F12768">
        <w:rPr>
          <w:rFonts w:eastAsia="Times New Roman" w:cs="Arial"/>
          <w:color w:val="auto"/>
          <w:sz w:val="22"/>
        </w:rPr>
        <w:t xml:space="preserve">personal </w:t>
      </w:r>
      <w:r w:rsidR="0013248E" w:rsidRPr="00F12768">
        <w:rPr>
          <w:rFonts w:cs="Arial"/>
          <w:color w:val="auto"/>
          <w:sz w:val="22"/>
        </w:rPr>
        <w:t>refundable</w:t>
      </w:r>
      <w:r w:rsidR="0013248E" w:rsidRPr="00F12768">
        <w:rPr>
          <w:rFonts w:eastAsia="Times New Roman" w:cs="Arial"/>
          <w:color w:val="auto"/>
          <w:sz w:val="22"/>
        </w:rPr>
        <w:t xml:space="preserve"> credit against personal income taxes</w:t>
      </w:r>
      <w:r w:rsidR="0013248E" w:rsidRPr="00F12768">
        <w:rPr>
          <w:rFonts w:eastAsia="Times New Roman" w:cs="Arial"/>
          <w:color w:val="auto"/>
        </w:rPr>
        <w:t>.</w:t>
      </w:r>
    </w:p>
    <w:p w14:paraId="1BB17B6A" w14:textId="77777777" w:rsidR="006865E9" w:rsidRPr="00F12768" w:rsidRDefault="00AE48A0" w:rsidP="00CC1F3B">
      <w:pPr>
        <w:pStyle w:val="Note"/>
        <w:rPr>
          <w:color w:val="auto"/>
        </w:rPr>
      </w:pPr>
      <w:r w:rsidRPr="00F1276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1276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13C7" w14:textId="77777777" w:rsidR="006D582D" w:rsidRPr="00B844FE" w:rsidRDefault="006D582D" w:rsidP="00B844FE">
      <w:r>
        <w:separator/>
      </w:r>
    </w:p>
  </w:endnote>
  <w:endnote w:type="continuationSeparator" w:id="0">
    <w:p w14:paraId="55F10EC0" w14:textId="77777777" w:rsidR="006D582D" w:rsidRPr="00B844FE" w:rsidRDefault="006D58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04474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2F16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C37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CE62" w14:textId="77777777" w:rsidR="0013248E" w:rsidRDefault="0013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5266" w14:textId="77777777" w:rsidR="006D582D" w:rsidRPr="00B844FE" w:rsidRDefault="006D582D" w:rsidP="00B844FE">
      <w:r>
        <w:separator/>
      </w:r>
    </w:p>
  </w:footnote>
  <w:footnote w:type="continuationSeparator" w:id="0">
    <w:p w14:paraId="3BD0CD2A" w14:textId="77777777" w:rsidR="006D582D" w:rsidRPr="00B844FE" w:rsidRDefault="006D58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100" w14:textId="77777777" w:rsidR="002A0269" w:rsidRPr="00B844FE" w:rsidRDefault="00FF0080">
    <w:pPr>
      <w:pStyle w:val="Header"/>
    </w:pPr>
    <w:sdt>
      <w:sdtPr>
        <w:id w:val="-684364211"/>
        <w:placeholder>
          <w:docPart w:val="B111A36F6AFE4B71B929649F057266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11A36F6AFE4B71B929649F057266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5B0" w14:textId="4EA1D89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D582D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D582D">
          <w:rPr>
            <w:sz w:val="22"/>
            <w:szCs w:val="22"/>
          </w:rPr>
          <w:t>2022R2770</w:t>
        </w:r>
      </w:sdtContent>
    </w:sdt>
  </w:p>
  <w:p w14:paraId="7717EF9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94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2D"/>
    <w:rsid w:val="0000526A"/>
    <w:rsid w:val="000573A9"/>
    <w:rsid w:val="00085D22"/>
    <w:rsid w:val="000C5C77"/>
    <w:rsid w:val="000E3912"/>
    <w:rsid w:val="0010070F"/>
    <w:rsid w:val="0013248E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582D"/>
    <w:rsid w:val="00764D3E"/>
    <w:rsid w:val="007A5259"/>
    <w:rsid w:val="007A7081"/>
    <w:rsid w:val="007F1CF5"/>
    <w:rsid w:val="00834EDE"/>
    <w:rsid w:val="008736AA"/>
    <w:rsid w:val="008D275D"/>
    <w:rsid w:val="0091278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4B2D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15A9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2768"/>
    <w:rsid w:val="00F35CB4"/>
    <w:rsid w:val="00F41CA2"/>
    <w:rsid w:val="00F443C0"/>
    <w:rsid w:val="00F62EFB"/>
    <w:rsid w:val="00F7326D"/>
    <w:rsid w:val="00F939A4"/>
    <w:rsid w:val="00FA7B09"/>
    <w:rsid w:val="00FD5B51"/>
    <w:rsid w:val="00FE067E"/>
    <w:rsid w:val="00FE208F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730097"/>
  <w15:chartTrackingRefBased/>
  <w15:docId w15:val="{37CFDC75-A183-40E4-988C-8FA5F2C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74B2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74B2D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DBABEC7A8427ABAB9DA40A110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60E5-DED5-40A3-BA63-B264BF07D33D}"/>
      </w:docPartPr>
      <w:docPartBody>
        <w:p w:rsidR="00D1500E" w:rsidRDefault="00D1500E">
          <w:pPr>
            <w:pStyle w:val="6E6DBABEC7A8427ABAB9DA40A110E515"/>
          </w:pPr>
          <w:r w:rsidRPr="00B844FE">
            <w:t>Prefix Text</w:t>
          </w:r>
        </w:p>
      </w:docPartBody>
    </w:docPart>
    <w:docPart>
      <w:docPartPr>
        <w:name w:val="B111A36F6AFE4B71B929649F0572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D8BB-BD4D-4537-BF12-E586E3D10101}"/>
      </w:docPartPr>
      <w:docPartBody>
        <w:p w:rsidR="00D1500E" w:rsidRDefault="00D1500E">
          <w:pPr>
            <w:pStyle w:val="B111A36F6AFE4B71B929649F05726689"/>
          </w:pPr>
          <w:r w:rsidRPr="00B844FE">
            <w:t>[Type here]</w:t>
          </w:r>
        </w:p>
      </w:docPartBody>
    </w:docPart>
    <w:docPart>
      <w:docPartPr>
        <w:name w:val="0B2CD2AA87A247379B40B6B91524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5946-65C8-4C10-8E55-C5D613631868}"/>
      </w:docPartPr>
      <w:docPartBody>
        <w:p w:rsidR="00D1500E" w:rsidRDefault="00D1500E">
          <w:pPr>
            <w:pStyle w:val="0B2CD2AA87A247379B40B6B9152434A9"/>
          </w:pPr>
          <w:r w:rsidRPr="00B844FE">
            <w:t>Number</w:t>
          </w:r>
        </w:p>
      </w:docPartBody>
    </w:docPart>
    <w:docPart>
      <w:docPartPr>
        <w:name w:val="9724BB26AD204557BE3DE43D892D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D6F6-CBE5-417E-8228-0857C42A11C3}"/>
      </w:docPartPr>
      <w:docPartBody>
        <w:p w:rsidR="00D1500E" w:rsidRDefault="00D1500E">
          <w:pPr>
            <w:pStyle w:val="9724BB26AD204557BE3DE43D892DE331"/>
          </w:pPr>
          <w:r w:rsidRPr="00B844FE">
            <w:t>Enter Sponsors Here</w:t>
          </w:r>
        </w:p>
      </w:docPartBody>
    </w:docPart>
    <w:docPart>
      <w:docPartPr>
        <w:name w:val="38B81D9D67B54351BDCF5BFCAC29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2559-8D45-404D-BD57-1DFE7F682E3F}"/>
      </w:docPartPr>
      <w:docPartBody>
        <w:p w:rsidR="00D1500E" w:rsidRDefault="00D1500E">
          <w:pPr>
            <w:pStyle w:val="38B81D9D67B54351BDCF5BFCAC29E25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0E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6DBABEC7A8427ABAB9DA40A110E515">
    <w:name w:val="6E6DBABEC7A8427ABAB9DA40A110E515"/>
  </w:style>
  <w:style w:type="paragraph" w:customStyle="1" w:styleId="B111A36F6AFE4B71B929649F05726689">
    <w:name w:val="B111A36F6AFE4B71B929649F05726689"/>
  </w:style>
  <w:style w:type="paragraph" w:customStyle="1" w:styleId="0B2CD2AA87A247379B40B6B9152434A9">
    <w:name w:val="0B2CD2AA87A247379B40B6B9152434A9"/>
  </w:style>
  <w:style w:type="paragraph" w:customStyle="1" w:styleId="9724BB26AD204557BE3DE43D892DE331">
    <w:name w:val="9724BB26AD204557BE3DE43D892DE3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B81D9D67B54351BDCF5BFCAC29E259">
    <w:name w:val="38B81D9D67B54351BDCF5BFCAC29E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dcterms:created xsi:type="dcterms:W3CDTF">2022-02-14T15:54:00Z</dcterms:created>
  <dcterms:modified xsi:type="dcterms:W3CDTF">2022-02-15T20:33:00Z</dcterms:modified>
</cp:coreProperties>
</file>